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广东海洋大学寸金学院</w:t>
      </w:r>
      <w:r>
        <w:rPr>
          <w:rFonts w:hint="eastAsia"/>
          <w:b/>
          <w:bCs/>
          <w:sz w:val="44"/>
          <w:szCs w:val="44"/>
          <w:lang w:val="en-US" w:eastAsia="zh-CN"/>
        </w:rPr>
        <w:t>2018-2019学年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/>
          <w:b/>
          <w:bCs/>
          <w:sz w:val="44"/>
          <w:szCs w:val="44"/>
          <w:lang w:eastAsia="zh-CN"/>
        </w:rPr>
        <w:t>行政教辅人员</w:t>
      </w:r>
      <w:r>
        <w:rPr>
          <w:rFonts w:hint="eastAsia"/>
          <w:b/>
          <w:bCs/>
          <w:sz w:val="44"/>
          <w:szCs w:val="44"/>
        </w:rPr>
        <w:t>招聘启事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40" w:lineRule="atLeast"/>
        <w:ind w:left="0" w:right="0" w:firstLine="539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广东海洋大学寸金学院创办于1999年，2006年经国家教育部批准设立的本科层次独立学院。2010年具有专插本招生资格，2012年获得学士学位授予权，2013通过广东省教育厅独立学院本科教学基本状态评估，学院先后获得“中华文化传承基地”、“广东民办教育突出贡献奖”等多项荣誉称号，学院现有全日制在校生22000余人，近40个本科专业。学院距离市中心仅15分钟车程，交通便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4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2016年1月，学院启动了新校区——新湖校区的建设，现已投入使用。新湖校区位于湛江教育基地内，规划用地1622亩，总建设面积达90万平方米，总投资超过30亿元，可容纳在校生30000人。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4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因工作需要，现面向全国补充招聘行政教辅人员，具体事项如下：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40" w:lineRule="atLeas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一、招聘岗位及要求（详见下表）</w:t>
      </w:r>
    </w:p>
    <w:tbl>
      <w:tblPr>
        <w:tblStyle w:val="5"/>
        <w:tblW w:w="9142" w:type="dxa"/>
        <w:tblInd w:w="-399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350"/>
        <w:gridCol w:w="2595"/>
        <w:gridCol w:w="3555"/>
      </w:tblGrid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系部/处室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专业或技能要求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系部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（2）中共党员，大学期间担任过主要学生干部者优先；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（3）五官端正，有健康的体魄和健全的心理素质，年龄30周岁以下。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（1）具备较强的组织管理、沟通协调和语言、文字表达能力；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（2）具有思想政治教育及教育学、心理学等学科专业背景，熟悉教育教学规律。思想政治教育或相近学科专业者优先；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（3）掌握思想政治教育工作必备的专业知识和技能。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秘书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具备良好公文写作能力和口头表达能力，熟练运用计算机及办公软件。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管理学系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实验员</w:t>
            </w:r>
          </w:p>
        </w:tc>
        <w:tc>
          <w:tcPr>
            <w:tcW w:w="2595" w:type="dxa"/>
            <w:vMerge w:val="restart"/>
            <w:tcBorders>
              <w:top w:val="single" w:color="000000" w:sz="8" w:space="0"/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熟悉各类办公软件、熟悉计算机相关操作。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园林系</w:t>
            </w:r>
          </w:p>
        </w:tc>
        <w:tc>
          <w:tcPr>
            <w:tcW w:w="1350" w:type="dxa"/>
            <w:vMerge w:val="continue"/>
            <w:tcBorders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tcBorders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（1）园林专业；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（2）对园林专业相关课程内容熟悉，熟悉电计算机基本操作。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音乐舞蹈系</w:t>
            </w:r>
          </w:p>
        </w:tc>
        <w:tc>
          <w:tcPr>
            <w:tcW w:w="1350" w:type="dxa"/>
            <w:vMerge w:val="continue"/>
            <w:tcBorders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tcBorders>
              <w:left w:val="single" w:color="F0F0F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对教学仪器和设施比较熟悉，有一定的专业管理水平，钢琴调律师专业者优先。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机电工程系</w:t>
            </w:r>
          </w:p>
        </w:tc>
        <w:tc>
          <w:tcPr>
            <w:tcW w:w="1350" w:type="dxa"/>
            <w:vMerge w:val="continue"/>
            <w:tcBorders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tcBorders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（1）金工实验指导技术人员要求有实践经验，有车工中级以上证书；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（2）汽车实验技术人员要求有汽车维修的经验，有中级以上证书。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人事处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人事干事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（1）人力资源、中文、行政管理等相关专业；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（2）1年以上人力资源相关工作经验，热爱人力资源工作；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（3）熟悉各项实务操作流程，能熟练运用计算机及办公软件。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学院办公室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档案管理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（2）中共党员；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（3）身心健康，形象良好，年龄30周岁以下。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（1）档案学、档案管理或相关专业；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（2）具有较强的文字写作能力和研究能力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，能熟练运用计算机及办公软件。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党委办公室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组织干事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（2）中共党员；拥护党的路线、方针、政策，坚持正确的舆论导向；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（3）身心健康，形象良好，年龄30周岁以下。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熟悉办公常用软件，有扎实文件基本功或文秘相关工作经验者。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宣传部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摄影干事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（2）拥护党的路线、方针、政策，坚持正确的舆论导向，具有良好的新闻职业道德，热爱新闻传播工作，中共党员优先；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（3）身心健康，责任心强，工作主动细致、踏实认真，富有团队合作精神；年龄30周岁以下。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（1）摄影、艺术设计、新闻传播等相关专业毕业。其他专业的需有较好摄影能力；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（2）有良好的摄影功底和图片编辑能力和较强的沟通协调能力，熟练使用图片编辑软件和有一定的美术编辑能力，有相关媒体工作经历或实践经验丰富者优先。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科技处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（1）全日制硕士研究生或以上学历；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条理性强，文字功底扎实，语言表述好。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规划处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（1）全日制硕士研究生或以上学历；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分析、归纳能力强，语言文字表达好。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创新创业中心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（2）性格开朗，事业心、责任心和执行力强，有良好的职业道德和团队合作精神。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（1）组织协调能力强，熟练应用办公自动化软件，具备较强文字表达、写作能力，具备良好的人际沟通能力与技巧；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（2）有创新创业教育及实践工作经验的人员或学生干部工作经历优先。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卫生所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执业医师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大专或以上学历；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身体健康，形象端庄，具有良好的思想道德品质，有高度的责任心和爱心，善于沟通。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具有执业医师资格和执业证书，有3年以上的临床工作经验，能对常见病及多发病进行熟练的诊治及处理，有较强的处理突发事件的应变能力。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干事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（1）全日制本科或以上学历；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（2）具有较好的表达沟通能力和团结协作精神；（3）性格开朗，责任心和执行力强，有良好的职业道德和团队合作精神。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图书馆学、情报学专业。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心理咨询中心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专职教师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（1）全日制硕士研究生或以上学历；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（2）热爱大学生思想政治教育工作，德才兼备，乐于奉献，潜心教书育人。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（1）本硕均为心理学专业。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（2）有扎实的心理健康教育专业能力和业务水平，能够独立开展心理咨询、团体心理辅导、心理健康课程教学等工作；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（3）有一定的科学研究和组织管理能力。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40" w:lineRule="atLeast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二、报名时间及方式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发布之日起至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2018年7月5日止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报名方式：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应聘者按要求填写应聘登记表（详见附表1），并将该表及个人简历（含研究生、本科学历学位证书、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学信网学历在线验证报告、英语等级等相关证书，本科、研究生成绩单，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相关证书证件、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身份证等证件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的电子版，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投递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邮箱。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邮件主题："应聘岗位+姓名+学历+专业+职称"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邮箱地址：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cjxyjp@vip.163.com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0759-3151693 吴老师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广东海洋大学寸金学院人事处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300"/>
        </w:tabs>
        <w:spacing w:before="0" w:beforeAutospacing="0" w:after="0" w:afterAutospacing="0" w:line="540" w:lineRule="atLeast"/>
        <w:ind w:right="0" w:rightChars="0"/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                    2018年6月21日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15F210"/>
    <w:multiLevelType w:val="singleLevel"/>
    <w:tmpl w:val="FF15F21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50AF91"/>
    <w:multiLevelType w:val="singleLevel"/>
    <w:tmpl w:val="5950AF9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223B"/>
    <w:rsid w:val="0E7E513E"/>
    <w:rsid w:val="0FFB28C7"/>
    <w:rsid w:val="11EB3A00"/>
    <w:rsid w:val="13D01626"/>
    <w:rsid w:val="156909F4"/>
    <w:rsid w:val="1CE61F8A"/>
    <w:rsid w:val="20302134"/>
    <w:rsid w:val="2DCC4D2F"/>
    <w:rsid w:val="312D185B"/>
    <w:rsid w:val="3BEF46E3"/>
    <w:rsid w:val="3E913F6E"/>
    <w:rsid w:val="47E13C78"/>
    <w:rsid w:val="56B4260E"/>
    <w:rsid w:val="56C3187B"/>
    <w:rsid w:val="5D902F5E"/>
    <w:rsid w:val="60B55745"/>
    <w:rsid w:val="739F7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WST</cp:lastModifiedBy>
  <cp:lastPrinted>2018-06-21T06:32:00Z</cp:lastPrinted>
  <dcterms:modified xsi:type="dcterms:W3CDTF">2018-06-21T08:27:30Z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